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A7D09" w14:textId="4E31F94F" w:rsidR="00E90214" w:rsidRDefault="005C5BB6">
      <w:pPr>
        <w:rPr>
          <w:lang w:val="en-US"/>
        </w:rPr>
      </w:pPr>
      <w:r>
        <w:rPr>
          <w:lang w:val="en-US"/>
        </w:rPr>
        <w:t xml:space="preserve">Gautam Ghosh </w:t>
      </w:r>
    </w:p>
    <w:p w14:paraId="17EE857A" w14:textId="1A5CD8DF" w:rsidR="000778B5" w:rsidRDefault="000778B5">
      <w:pPr>
        <w:rPr>
          <w:lang w:val="en-US"/>
        </w:rPr>
      </w:pPr>
      <w:r>
        <w:rPr>
          <w:lang w:val="en-US"/>
        </w:rPr>
        <w:t xml:space="preserve">Executive Director </w:t>
      </w:r>
    </w:p>
    <w:p w14:paraId="1687129C" w14:textId="51AC9487" w:rsidR="00FC16A5" w:rsidRDefault="00FC16A5">
      <w:pPr>
        <w:rPr>
          <w:lang w:val="en-US"/>
        </w:rPr>
      </w:pPr>
      <w:r w:rsidRPr="00FC16A5">
        <w:rPr>
          <w:lang w:val="en-US"/>
        </w:rPr>
        <w:t>Gautam Ghosh is a dynamic, proactive, and self-driven management professional</w:t>
      </w:r>
      <w:r>
        <w:rPr>
          <w:lang w:val="en-US"/>
        </w:rPr>
        <w:t xml:space="preserve"> who has been associated with Pakk since 2014. </w:t>
      </w:r>
      <w:r w:rsidRPr="00FC16A5">
        <w:rPr>
          <w:lang w:val="en-US"/>
        </w:rPr>
        <w:t xml:space="preserve">He holds an MBA in Marketing from ITM Business School, Warangal, and a </w:t>
      </w:r>
      <w:r>
        <w:rPr>
          <w:lang w:val="en-US"/>
        </w:rPr>
        <w:t>B.</w:t>
      </w:r>
      <w:r w:rsidRPr="00FC16A5">
        <w:rPr>
          <w:lang w:val="en-US"/>
        </w:rPr>
        <w:t xml:space="preserve"> Com</w:t>
      </w:r>
      <w:r>
        <w:rPr>
          <w:lang w:val="en-US"/>
        </w:rPr>
        <w:t>.</w:t>
      </w:r>
      <w:r w:rsidRPr="00FC16A5">
        <w:rPr>
          <w:lang w:val="en-US"/>
        </w:rPr>
        <w:t xml:space="preserve"> from Allahabad University.</w:t>
      </w:r>
    </w:p>
    <w:p w14:paraId="56D2120C" w14:textId="553A5E55" w:rsidR="00FC16A5" w:rsidRDefault="00FC16A5">
      <w:pPr>
        <w:rPr>
          <w:lang w:val="en-US"/>
        </w:rPr>
      </w:pPr>
      <w:r>
        <w:rPr>
          <w:lang w:val="en-US"/>
        </w:rPr>
        <w:t xml:space="preserve">Earlier in his career, he worked with big names in the </w:t>
      </w:r>
      <w:r w:rsidRPr="00FC16A5">
        <w:rPr>
          <w:lang w:val="en-US"/>
        </w:rPr>
        <w:t>banking and skilling sectors</w:t>
      </w:r>
      <w:r>
        <w:rPr>
          <w:lang w:val="en-US"/>
        </w:rPr>
        <w:t xml:space="preserve">, such as </w:t>
      </w:r>
      <w:r w:rsidRPr="00FC16A5">
        <w:rPr>
          <w:lang w:val="en-US"/>
        </w:rPr>
        <w:t>HSBC Bank, Kotak Mahindra, and NIIT Limited.</w:t>
      </w:r>
      <w:r>
        <w:rPr>
          <w:lang w:val="en-US"/>
        </w:rPr>
        <w:t xml:space="preserve"> </w:t>
      </w:r>
      <w:r w:rsidRPr="00FC16A5">
        <w:rPr>
          <w:lang w:val="en-US"/>
        </w:rPr>
        <w:t xml:space="preserve">His expertise expanded further in skilling and development with positions at HCL Infosystems, </w:t>
      </w:r>
      <w:proofErr w:type="spellStart"/>
      <w:r w:rsidRPr="00FC16A5">
        <w:rPr>
          <w:lang w:val="en-US"/>
        </w:rPr>
        <w:t>inTarvo</w:t>
      </w:r>
      <w:proofErr w:type="spellEnd"/>
      <w:r w:rsidRPr="00FC16A5">
        <w:rPr>
          <w:lang w:val="en-US"/>
        </w:rPr>
        <w:t xml:space="preserve"> Technologies, and Future Sharp Skills Limited</w:t>
      </w:r>
      <w:r>
        <w:rPr>
          <w:lang w:val="en-US"/>
        </w:rPr>
        <w:t>.</w:t>
      </w:r>
    </w:p>
    <w:p w14:paraId="59305C38" w14:textId="5F643F42" w:rsidR="00FC16A5" w:rsidRDefault="00FC16A5">
      <w:pPr>
        <w:rPr>
          <w:lang w:val="en-US"/>
        </w:rPr>
      </w:pPr>
      <w:r>
        <w:rPr>
          <w:lang w:val="en-US"/>
        </w:rPr>
        <w:t xml:space="preserve">At Pakka, he has held several positions </w:t>
      </w:r>
      <w:r w:rsidRPr="00FC16A5">
        <w:rPr>
          <w:lang w:val="en-US"/>
        </w:rPr>
        <w:t>including Business Development Head at Yash Skills, Liaison Head at Yash Pakka Limited, and currently, Team Excellence Head</w:t>
      </w:r>
      <w:r>
        <w:rPr>
          <w:lang w:val="en-US"/>
        </w:rPr>
        <w:t>. Here, he</w:t>
      </w:r>
      <w:r w:rsidRPr="00FC16A5">
        <w:rPr>
          <w:lang w:val="en-US"/>
        </w:rPr>
        <w:t xml:space="preserve"> implements Pakka Samriddhi Path, oversees leadership development, and ensures recruitment and performance transparency</w:t>
      </w:r>
      <w:r>
        <w:rPr>
          <w:lang w:val="en-US"/>
        </w:rPr>
        <w:t>.</w:t>
      </w:r>
      <w:r w:rsidRPr="00FC16A5">
        <w:rPr>
          <w:lang w:val="en-US"/>
        </w:rPr>
        <w:t xml:space="preserve"> </w:t>
      </w:r>
      <w:r w:rsidRPr="00FC16A5">
        <w:rPr>
          <w:lang w:val="en-US"/>
        </w:rPr>
        <w:t>As Liaison Head, Gautam ensures legal and factories act compliances, acquisition and renewal of government licenses, and maintains relationships with state and central government bodies. He</w:t>
      </w:r>
      <w:r>
        <w:rPr>
          <w:lang w:val="en-US"/>
        </w:rPr>
        <w:t xml:space="preserve"> also</w:t>
      </w:r>
      <w:r w:rsidRPr="00FC16A5">
        <w:rPr>
          <w:lang w:val="en-US"/>
        </w:rPr>
        <w:t xml:space="preserve"> manages land-related matters, legal notices, and recovery from defaulting parties, and is involved in media planning, CSR projects, and strategic policy building.</w:t>
      </w:r>
    </w:p>
    <w:p w14:paraId="30281B56" w14:textId="23DBAC82" w:rsidR="005C5BB6" w:rsidRPr="005C5BB6" w:rsidRDefault="005C5BB6" w:rsidP="00FC16A5">
      <w:pPr>
        <w:rPr>
          <w:lang w:val="en-US"/>
        </w:rPr>
      </w:pPr>
    </w:p>
    <w:sectPr w:rsidR="005C5BB6" w:rsidRPr="005C5B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B6"/>
    <w:rsid w:val="000778B5"/>
    <w:rsid w:val="005C5BB6"/>
    <w:rsid w:val="0085513A"/>
    <w:rsid w:val="00D6025C"/>
    <w:rsid w:val="00E90214"/>
    <w:rsid w:val="00FC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36232"/>
  <w15:chartTrackingRefBased/>
  <w15:docId w15:val="{C9B08174-DE37-41FC-B367-0EA1F1FD2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B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B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B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B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B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B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B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B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B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B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B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B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B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B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B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B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B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B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3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365 Chuk Team</dc:creator>
  <cp:keywords/>
  <dc:description/>
  <cp:lastModifiedBy>Office 365 Chuk Team</cp:lastModifiedBy>
  <cp:revision>2</cp:revision>
  <dcterms:created xsi:type="dcterms:W3CDTF">2024-06-21T11:28:00Z</dcterms:created>
  <dcterms:modified xsi:type="dcterms:W3CDTF">2024-06-24T09:37:00Z</dcterms:modified>
</cp:coreProperties>
</file>